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884" w:rsidRDefault="00A133AD" w:rsidP="00A133AD">
      <w:pPr>
        <w:spacing w:after="0" w:line="240" w:lineRule="auto"/>
        <w:jc w:val="center"/>
        <w:rPr>
          <w:rFonts w:ascii="Times New Roman" w:hAnsi="Times New Roman" w:cs="Times New Roman"/>
          <w:b/>
          <w:sz w:val="28"/>
          <w:szCs w:val="28"/>
        </w:rPr>
      </w:pPr>
      <w:r w:rsidRPr="00A133AD">
        <w:rPr>
          <w:rFonts w:ascii="Times New Roman" w:hAnsi="Times New Roman" w:cs="Times New Roman"/>
          <w:b/>
          <w:sz w:val="28"/>
          <w:szCs w:val="28"/>
        </w:rPr>
        <w:t xml:space="preserve">Рекомендации по совершенствованию преподавания </w:t>
      </w:r>
      <w:r>
        <w:rPr>
          <w:rFonts w:ascii="Times New Roman" w:hAnsi="Times New Roman" w:cs="Times New Roman"/>
          <w:b/>
          <w:sz w:val="28"/>
          <w:szCs w:val="28"/>
        </w:rPr>
        <w:t>географии</w:t>
      </w:r>
      <w:r w:rsidRPr="00A133AD">
        <w:rPr>
          <w:rFonts w:ascii="Times New Roman" w:hAnsi="Times New Roman" w:cs="Times New Roman"/>
          <w:b/>
          <w:sz w:val="28"/>
          <w:szCs w:val="28"/>
        </w:rPr>
        <w:t xml:space="preserve"> для всех обучающихся, а также по организации дифференцированного обучения школьников с разным уровнем предметной подготовки</w:t>
      </w:r>
    </w:p>
    <w:p w:rsidR="00A133AD" w:rsidRDefault="00A133AD" w:rsidP="00A133AD">
      <w:pPr>
        <w:spacing w:after="0" w:line="240" w:lineRule="auto"/>
        <w:jc w:val="center"/>
        <w:rPr>
          <w:rFonts w:ascii="Times New Roman" w:hAnsi="Times New Roman" w:cs="Times New Roman"/>
          <w:sz w:val="28"/>
          <w:szCs w:val="28"/>
        </w:rPr>
      </w:pPr>
    </w:p>
    <w:p w:rsidR="00A133AD" w:rsidRPr="00A133AD" w:rsidRDefault="00A133AD" w:rsidP="00A133AD">
      <w:pPr>
        <w:spacing w:after="60" w:line="240" w:lineRule="auto"/>
        <w:ind w:firstLine="567"/>
        <w:jc w:val="both"/>
        <w:rPr>
          <w:rFonts w:ascii="Times New Roman" w:eastAsia="Calibri" w:hAnsi="Times New Roman" w:cs="Times New Roman"/>
          <w:sz w:val="24"/>
          <w:szCs w:val="24"/>
        </w:rPr>
      </w:pPr>
      <w:r w:rsidRPr="00A133AD">
        <w:rPr>
          <w:rFonts w:ascii="Times New Roman" w:eastAsia="Calibri" w:hAnsi="Times New Roman" w:cs="Times New Roman"/>
          <w:sz w:val="24"/>
          <w:szCs w:val="24"/>
        </w:rPr>
        <w:t>Обязательным элементом учебной работы практически на каждом уроке географии должна являться работа с географической картой, в том числе – отработка географической номенклатуры. Учителю необходимо использовать весь уже имеющийся арсенал форм и приемов работы с общегеографическими и тематическими картами. ЕГЭ по географии требует не только умения понимать и читать карту, но и знать её содержание, знать географию.</w:t>
      </w:r>
    </w:p>
    <w:p w:rsidR="00A133AD" w:rsidRPr="00A133AD" w:rsidRDefault="00A133AD" w:rsidP="00A133AD">
      <w:pPr>
        <w:spacing w:after="60" w:line="240" w:lineRule="auto"/>
        <w:ind w:firstLine="567"/>
        <w:jc w:val="both"/>
        <w:rPr>
          <w:rFonts w:ascii="Times New Roman" w:eastAsia="Calibri" w:hAnsi="Times New Roman" w:cs="Times New Roman"/>
          <w:sz w:val="24"/>
          <w:szCs w:val="24"/>
        </w:rPr>
      </w:pPr>
      <w:r w:rsidRPr="00A133AD">
        <w:rPr>
          <w:rFonts w:ascii="Times New Roman" w:eastAsia="Calibri" w:hAnsi="Times New Roman" w:cs="Times New Roman"/>
          <w:sz w:val="24"/>
          <w:szCs w:val="24"/>
        </w:rPr>
        <w:t>Важна также организация работы по использованию статистических материалов на уроке, по интерпретации различных географических данных, отработка умений по применению географических знаний для объяснения и оценки разнообразных явлений и процессов, отработка алгоритмов решения географических задач. ЕГЭ требует от учителя безупречного владения той нормативной базой, которая определяет содержание образовательного процесса по географии, требует полноценной реализации базовой программы на уроках, владения методикой регулярного оценивания промежуточных и итоговых результатов обучения.</w:t>
      </w:r>
    </w:p>
    <w:p w:rsidR="00A133AD" w:rsidRPr="00A133AD" w:rsidRDefault="00A133AD" w:rsidP="00A133AD">
      <w:pPr>
        <w:spacing w:after="60" w:line="240" w:lineRule="auto"/>
        <w:ind w:firstLine="567"/>
        <w:jc w:val="both"/>
        <w:rPr>
          <w:rFonts w:ascii="Times New Roman" w:eastAsia="Calibri" w:hAnsi="Times New Roman" w:cs="Times New Roman"/>
          <w:sz w:val="24"/>
          <w:szCs w:val="24"/>
        </w:rPr>
      </w:pPr>
      <w:r w:rsidRPr="00A133AD">
        <w:rPr>
          <w:rFonts w:ascii="Times New Roman" w:eastAsia="Calibri" w:hAnsi="Times New Roman" w:cs="Times New Roman"/>
          <w:sz w:val="24"/>
          <w:szCs w:val="24"/>
        </w:rPr>
        <w:t>Необходимо усилить методический аппарат учителя теми видами учебных работ, которые способствуют формированию усидчивости, внимательности, предполагают различные виды аналитической деятельности. Важно обратить внимание ученика на имеющийся и возможный алгоритм выполнения задания, решения географической задачи. Отработать навык анализа содержания самого задания: что именно и как надо сделать для его выполнения.</w:t>
      </w:r>
    </w:p>
    <w:p w:rsidR="00A133AD" w:rsidRPr="00A133AD" w:rsidRDefault="00A133AD" w:rsidP="00A133AD">
      <w:pPr>
        <w:spacing w:after="60" w:line="240" w:lineRule="auto"/>
        <w:ind w:firstLine="567"/>
        <w:jc w:val="both"/>
        <w:rPr>
          <w:rFonts w:ascii="Times New Roman" w:eastAsia="Calibri" w:hAnsi="Times New Roman" w:cs="Times New Roman"/>
          <w:sz w:val="24"/>
          <w:szCs w:val="24"/>
        </w:rPr>
      </w:pPr>
      <w:r w:rsidRPr="00A133AD">
        <w:rPr>
          <w:rFonts w:ascii="Times New Roman" w:eastAsia="Calibri" w:hAnsi="Times New Roman" w:cs="Times New Roman"/>
          <w:sz w:val="24"/>
          <w:szCs w:val="24"/>
        </w:rPr>
        <w:t>Целесообразно использовать возможности учебных компьютерных программ, ресурсов интернета.</w:t>
      </w:r>
    </w:p>
    <w:p w:rsidR="00A133AD" w:rsidRPr="00A133AD" w:rsidRDefault="00A133AD" w:rsidP="00A133AD">
      <w:pPr>
        <w:spacing w:after="60" w:line="240" w:lineRule="auto"/>
        <w:ind w:firstLine="567"/>
        <w:jc w:val="both"/>
        <w:rPr>
          <w:rFonts w:ascii="Times New Roman" w:eastAsia="Calibri" w:hAnsi="Times New Roman" w:cs="Times New Roman"/>
          <w:sz w:val="24"/>
          <w:szCs w:val="24"/>
        </w:rPr>
      </w:pPr>
      <w:r w:rsidRPr="00A133AD">
        <w:rPr>
          <w:rFonts w:ascii="Times New Roman" w:eastAsia="Calibri" w:hAnsi="Times New Roman" w:cs="Times New Roman"/>
          <w:sz w:val="24"/>
          <w:szCs w:val="24"/>
        </w:rPr>
        <w:t xml:space="preserve">В целях успешной </w:t>
      </w:r>
      <w:proofErr w:type="gramStart"/>
      <w:r w:rsidRPr="00A133AD">
        <w:rPr>
          <w:rFonts w:ascii="Times New Roman" w:eastAsia="Calibri" w:hAnsi="Times New Roman" w:cs="Times New Roman"/>
          <w:sz w:val="24"/>
          <w:szCs w:val="24"/>
        </w:rPr>
        <w:t>организации подготовки учителей географии республики</w:t>
      </w:r>
      <w:proofErr w:type="gramEnd"/>
      <w:r w:rsidRPr="00A133AD">
        <w:rPr>
          <w:rFonts w:ascii="Times New Roman" w:eastAsia="Calibri" w:hAnsi="Times New Roman" w:cs="Times New Roman"/>
          <w:sz w:val="24"/>
          <w:szCs w:val="24"/>
        </w:rPr>
        <w:t xml:space="preserve"> провести следующие мероприятия:</w:t>
      </w:r>
    </w:p>
    <w:p w:rsidR="00A133AD" w:rsidRPr="00A133AD" w:rsidRDefault="00A133AD" w:rsidP="00A133AD">
      <w:pPr>
        <w:spacing w:after="60" w:line="240" w:lineRule="auto"/>
        <w:ind w:firstLine="567"/>
        <w:jc w:val="both"/>
        <w:rPr>
          <w:rFonts w:ascii="Times New Roman" w:eastAsia="Calibri" w:hAnsi="Times New Roman" w:cs="Times New Roman"/>
          <w:sz w:val="24"/>
          <w:szCs w:val="24"/>
        </w:rPr>
      </w:pPr>
      <w:r w:rsidRPr="00A133AD">
        <w:rPr>
          <w:rFonts w:ascii="Times New Roman" w:eastAsia="Calibri" w:hAnsi="Times New Roman" w:cs="Times New Roman"/>
          <w:sz w:val="24"/>
          <w:szCs w:val="24"/>
        </w:rPr>
        <w:t>1. Включить в программу повышения квалификации учителей соответствующий блок, связанный с содержательными и методическими аспектами подготовки к ЕГЭ, в том числе разбору заданий повышенного и высокого уровня сложности.</w:t>
      </w:r>
    </w:p>
    <w:p w:rsidR="00A133AD" w:rsidRPr="00A133AD" w:rsidRDefault="00A133AD" w:rsidP="00A133AD">
      <w:pPr>
        <w:spacing w:after="60" w:line="240" w:lineRule="auto"/>
        <w:ind w:firstLine="567"/>
        <w:jc w:val="both"/>
        <w:rPr>
          <w:rFonts w:ascii="Times New Roman" w:eastAsia="Calibri" w:hAnsi="Times New Roman" w:cs="Times New Roman"/>
          <w:sz w:val="24"/>
          <w:szCs w:val="24"/>
        </w:rPr>
      </w:pPr>
      <w:r w:rsidRPr="00A133AD">
        <w:rPr>
          <w:rFonts w:ascii="Times New Roman" w:eastAsia="Calibri" w:hAnsi="Times New Roman" w:cs="Times New Roman"/>
          <w:sz w:val="24"/>
          <w:szCs w:val="24"/>
        </w:rPr>
        <w:t>2. Провести ряд учебно-методических семинаров и консультаций для учителей географии республики с обсуждением проблем подготовки выпускников к ЕГЭ, включая подготовку к выполнению заданий повышенного и высокого уровня сложности, уделив особое внимание школам с низкими результатами ЕГЭ.</w:t>
      </w:r>
    </w:p>
    <w:p w:rsidR="00A133AD" w:rsidRPr="00A133AD" w:rsidRDefault="00A133AD" w:rsidP="00A133AD">
      <w:pPr>
        <w:spacing w:after="60" w:line="240" w:lineRule="auto"/>
        <w:ind w:firstLine="567"/>
        <w:jc w:val="both"/>
        <w:rPr>
          <w:rFonts w:ascii="Times New Roman" w:eastAsia="Times New Roman" w:hAnsi="Times New Roman" w:cs="Times New Roman"/>
          <w:sz w:val="24"/>
          <w:szCs w:val="24"/>
        </w:rPr>
      </w:pPr>
      <w:r w:rsidRPr="00A133AD">
        <w:rPr>
          <w:rFonts w:ascii="Times New Roman" w:eastAsia="Calibri" w:hAnsi="Times New Roman" w:cs="Times New Roman"/>
          <w:sz w:val="24"/>
          <w:szCs w:val="24"/>
        </w:rPr>
        <w:t xml:space="preserve">3. </w:t>
      </w:r>
      <w:r w:rsidRPr="00A133AD">
        <w:rPr>
          <w:rFonts w:ascii="Times New Roman" w:eastAsia="Times New Roman" w:hAnsi="Times New Roman" w:cs="Times New Roman"/>
          <w:sz w:val="24"/>
          <w:szCs w:val="24"/>
        </w:rPr>
        <w:t>Необходимо ориентирование системы повышения квалификации и переподготовки учителей географии на создание инновационных модульных образовательных программ и технологий.</w:t>
      </w:r>
    </w:p>
    <w:p w:rsidR="00A133AD" w:rsidRPr="00A133AD" w:rsidRDefault="00A133AD" w:rsidP="00A133AD">
      <w:pPr>
        <w:spacing w:after="60" w:line="240" w:lineRule="auto"/>
        <w:ind w:firstLine="567"/>
        <w:jc w:val="both"/>
        <w:rPr>
          <w:rFonts w:ascii="Times New Roman" w:eastAsia="Times New Roman" w:hAnsi="Times New Roman" w:cs="Times New Roman"/>
          <w:sz w:val="24"/>
          <w:szCs w:val="24"/>
        </w:rPr>
      </w:pPr>
      <w:r w:rsidRPr="00A133AD">
        <w:rPr>
          <w:rFonts w:ascii="Times New Roman" w:eastAsia="Times New Roman" w:hAnsi="Times New Roman" w:cs="Times New Roman"/>
          <w:sz w:val="24"/>
          <w:szCs w:val="24"/>
        </w:rPr>
        <w:t>Для популяризации географии необходимо создать профессиональное открытое сетевое сообщество с функциями центров обмена опытом реализации инновационных образовательных программ и проектов, общественной экспертизы учебно-методических комплексов и отдельных методических разработок, дискуссионных площадок и семинаров по актуальным проблемам развития географического образования, обмена опытом и образовательными ресурсами.</w:t>
      </w:r>
    </w:p>
    <w:p w:rsidR="00A133AD" w:rsidRPr="00A133AD" w:rsidRDefault="00A133AD" w:rsidP="00A133AD">
      <w:pPr>
        <w:spacing w:after="60" w:line="240" w:lineRule="auto"/>
        <w:ind w:firstLine="567"/>
        <w:jc w:val="both"/>
        <w:rPr>
          <w:rFonts w:ascii="Times New Roman" w:eastAsia="Calibri" w:hAnsi="Times New Roman" w:cs="Times New Roman"/>
          <w:sz w:val="24"/>
          <w:szCs w:val="24"/>
        </w:rPr>
      </w:pPr>
      <w:bookmarkStart w:id="0" w:name="_GoBack"/>
      <w:bookmarkEnd w:id="0"/>
      <w:r w:rsidRPr="00A133AD">
        <w:rPr>
          <w:rFonts w:ascii="Times New Roman" w:eastAsia="Calibri" w:hAnsi="Times New Roman" w:cs="Times New Roman"/>
          <w:sz w:val="24"/>
          <w:szCs w:val="24"/>
        </w:rPr>
        <w:t xml:space="preserve">Следует усилить внимание к формированию основных знаний и умений у наименее подготовленных учащихся. Учителям целесообразно обеспечить в процессе преподавания дифференцированный подход к учащимся, позволяющий менее подготовленным более длительное время отрабатывать формируемые умения. </w:t>
      </w:r>
    </w:p>
    <w:p w:rsidR="00A133AD" w:rsidRPr="00A133AD" w:rsidRDefault="00A133AD" w:rsidP="00A133AD">
      <w:pPr>
        <w:spacing w:after="60" w:line="240" w:lineRule="auto"/>
        <w:ind w:firstLine="567"/>
        <w:jc w:val="both"/>
        <w:rPr>
          <w:rFonts w:ascii="Times New Roman" w:eastAsia="Calibri" w:hAnsi="Times New Roman" w:cs="Times New Roman"/>
          <w:sz w:val="24"/>
          <w:szCs w:val="24"/>
        </w:rPr>
      </w:pPr>
      <w:r w:rsidRPr="00A133AD">
        <w:rPr>
          <w:rFonts w:ascii="Times New Roman" w:eastAsia="Calibri" w:hAnsi="Times New Roman" w:cs="Times New Roman"/>
          <w:sz w:val="24"/>
          <w:szCs w:val="24"/>
        </w:rPr>
        <w:lastRenderedPageBreak/>
        <w:t>Необходимо также суметь организовать систематическое повторение ранее рассмотренного учебного материала, задействовав его при изучении нового. Важно заложить в планирование инвариантную (обязательную для усвоения всеми учащимися) и вариативную части географического содержания (теорию и практику), выделить обязательные для выполнения всеми учениками практические работы и определить те практические работы, которые могут выполняться отдельными учениками при реализации учителем дифференцированного подхода в обучении.</w:t>
      </w:r>
    </w:p>
    <w:p w:rsidR="00A133AD" w:rsidRPr="00A133AD" w:rsidRDefault="00A133AD" w:rsidP="00A133AD">
      <w:pPr>
        <w:spacing w:after="0" w:line="240" w:lineRule="auto"/>
        <w:jc w:val="center"/>
        <w:rPr>
          <w:rFonts w:ascii="Times New Roman" w:hAnsi="Times New Roman" w:cs="Times New Roman"/>
          <w:sz w:val="28"/>
          <w:szCs w:val="28"/>
        </w:rPr>
      </w:pPr>
    </w:p>
    <w:sectPr w:rsidR="00A133AD" w:rsidRPr="00A133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AD"/>
    <w:rsid w:val="00773884"/>
    <w:rsid w:val="00A13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550</Words>
  <Characters>3140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2021-10-04T12:24:00Z</dcterms:created>
  <dcterms:modified xsi:type="dcterms:W3CDTF">2021-10-04T12:30:00Z</dcterms:modified>
</cp:coreProperties>
</file>