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D3" w:rsidRDefault="00941ED3" w:rsidP="00941ED3">
      <w:pPr>
        <w:spacing w:after="60"/>
        <w:ind w:firstLine="567"/>
        <w:jc w:val="center"/>
        <w:rPr>
          <w:b/>
        </w:rPr>
      </w:pPr>
      <w:r>
        <w:rPr>
          <w:b/>
        </w:rPr>
        <w:t>Р</w:t>
      </w:r>
      <w:r w:rsidRPr="00A07E67">
        <w:rPr>
          <w:b/>
        </w:rPr>
        <w:t>екомендаци</w:t>
      </w:r>
      <w:r>
        <w:rPr>
          <w:b/>
        </w:rPr>
        <w:t>и</w:t>
      </w:r>
      <w:r w:rsidRPr="00A07E67">
        <w:rPr>
          <w:b/>
        </w:rPr>
        <w:t xml:space="preserve"> по совершенствованию преподавания </w:t>
      </w:r>
      <w:r>
        <w:rPr>
          <w:b/>
        </w:rPr>
        <w:t>литературы</w:t>
      </w:r>
      <w:r w:rsidRPr="009366B5">
        <w:rPr>
          <w:b/>
        </w:rPr>
        <w:t xml:space="preserve"> </w:t>
      </w:r>
      <w:r w:rsidRPr="00A07E67">
        <w:rPr>
          <w:b/>
        </w:rPr>
        <w:t>для всех обучающихся, а также по организации дифференцированного обучения школьников с разным уровнем предметной подготовки</w:t>
      </w:r>
    </w:p>
    <w:p w:rsidR="00773884" w:rsidRDefault="00773884"/>
    <w:p w:rsidR="0030237F" w:rsidRPr="0030237F" w:rsidRDefault="0030237F" w:rsidP="0030237F">
      <w:pPr>
        <w:ind w:firstLine="567"/>
        <w:jc w:val="both"/>
      </w:pPr>
      <w:r>
        <w:t>В целях совершенствования преподавания</w:t>
      </w:r>
      <w:r w:rsidRPr="0030237F">
        <w:t xml:space="preserve"> литератур</w:t>
      </w:r>
      <w:r>
        <w:t>ы</w:t>
      </w:r>
      <w:r w:rsidRPr="0030237F">
        <w:t xml:space="preserve"> учителям рекомендуется: </w:t>
      </w:r>
    </w:p>
    <w:p w:rsidR="0030237F" w:rsidRPr="0030237F" w:rsidRDefault="0030237F" w:rsidP="0030237F">
      <w:pPr>
        <w:ind w:firstLine="567"/>
        <w:jc w:val="both"/>
      </w:pPr>
      <w:r w:rsidRPr="0030237F">
        <w:t>1. </w:t>
      </w:r>
      <w:r>
        <w:t>Повысить</w:t>
      </w:r>
      <w:r w:rsidRPr="0030237F">
        <w:t xml:space="preserve"> интерес к чтению, формировать навыки читательской деятельности и способствовать включению литературного произведения в культурное сознание ученика.</w:t>
      </w:r>
    </w:p>
    <w:p w:rsidR="0030237F" w:rsidRPr="0030237F" w:rsidRDefault="0030237F" w:rsidP="0030237F">
      <w:pPr>
        <w:ind w:firstLine="567"/>
        <w:jc w:val="both"/>
      </w:pPr>
      <w:r w:rsidRPr="0030237F">
        <w:t>2. Добиваться вдумчивого и полного прочтения текстов художественных произведений.</w:t>
      </w:r>
    </w:p>
    <w:p w:rsidR="0030237F" w:rsidRPr="0030237F" w:rsidRDefault="0030237F" w:rsidP="0030237F">
      <w:pPr>
        <w:ind w:firstLine="567"/>
        <w:jc w:val="both"/>
      </w:pPr>
      <w:r w:rsidRPr="0030237F">
        <w:t>3. Формировать навык аналитического чтения, который позволяет приблизиться к пониманию авторского замысла, проблематики произведения.</w:t>
      </w:r>
    </w:p>
    <w:p w:rsidR="0030237F" w:rsidRPr="0030237F" w:rsidRDefault="0030237F" w:rsidP="0030237F">
      <w:pPr>
        <w:ind w:firstLine="567"/>
        <w:jc w:val="both"/>
      </w:pPr>
      <w:r w:rsidRPr="0030237F">
        <w:t>4. Максимально способствовать проявлению индивидуальности ребенка в работе с текстом.</w:t>
      </w:r>
    </w:p>
    <w:p w:rsidR="0030237F" w:rsidRPr="0030237F" w:rsidRDefault="0030237F" w:rsidP="0030237F">
      <w:pPr>
        <w:ind w:firstLine="567"/>
        <w:jc w:val="both"/>
      </w:pPr>
      <w:r w:rsidRPr="0030237F">
        <w:t>5. Изучать произведение как идейно-художественное целое, в котором каждый элемент подчинен авторскому замыслу.</w:t>
      </w:r>
    </w:p>
    <w:p w:rsidR="0030237F" w:rsidRPr="0030237F" w:rsidRDefault="0030237F" w:rsidP="0030237F">
      <w:pPr>
        <w:ind w:firstLine="567"/>
        <w:jc w:val="both"/>
      </w:pPr>
      <w:r w:rsidRPr="0030237F">
        <w:t>6. Изучение истории литературы и отдельных произведений сочетать с комплексом теоретико-литературных понятий, активно использовать их при анализе литературного материала.</w:t>
      </w:r>
    </w:p>
    <w:p w:rsidR="0030237F" w:rsidRPr="0030237F" w:rsidRDefault="0030237F" w:rsidP="0030237F">
      <w:pPr>
        <w:ind w:firstLine="567"/>
        <w:jc w:val="both"/>
      </w:pPr>
      <w:r w:rsidRPr="0030237F">
        <w:t>7. Учить сопоставлять литературные произведения, явления и факты, опираясь на историко-культурный контекст, осмысливать их место и роль в литературном процессе (умение включать произведение в разнообразные связи, выдвигать различные основания для сопоставления и др.).</w:t>
      </w:r>
    </w:p>
    <w:p w:rsidR="0030237F" w:rsidRPr="0030237F" w:rsidRDefault="0030237F" w:rsidP="0030237F">
      <w:pPr>
        <w:ind w:firstLine="567"/>
        <w:jc w:val="both"/>
      </w:pPr>
      <w:r w:rsidRPr="0030237F">
        <w:t>8. Формировать у учащихся умение аргументировать свою точку зрения, используя те</w:t>
      </w:r>
      <w:proofErr w:type="gramStart"/>
      <w:r w:rsidRPr="0030237F">
        <w:t>кст пр</w:t>
      </w:r>
      <w:proofErr w:type="gramEnd"/>
      <w:r w:rsidRPr="0030237F">
        <w:t>оизведения.</w:t>
      </w:r>
    </w:p>
    <w:p w:rsidR="0030237F" w:rsidRPr="0030237F" w:rsidRDefault="0030237F" w:rsidP="0030237F">
      <w:pPr>
        <w:ind w:firstLine="567"/>
        <w:jc w:val="both"/>
      </w:pPr>
      <w:r w:rsidRPr="0030237F">
        <w:t>9. Систематически отрабатывать на уроках литературы анализ художественного текста через анализ его изобразительно-выразительных средств, разрабатывать таблицы–классификаторы произведений в их жанрово-видовой принадлежности.</w:t>
      </w:r>
    </w:p>
    <w:p w:rsidR="0030237F" w:rsidRPr="0030237F" w:rsidRDefault="0030237F" w:rsidP="0030237F">
      <w:pPr>
        <w:ind w:firstLine="567"/>
        <w:jc w:val="both"/>
      </w:pPr>
      <w:r w:rsidRPr="0030237F">
        <w:t xml:space="preserve">10. Обращать внимание учащихся на жанрово-родовую специфику произведения, а также на средства создания образов. </w:t>
      </w:r>
    </w:p>
    <w:p w:rsidR="0030237F" w:rsidRPr="0030237F" w:rsidRDefault="0030237F" w:rsidP="0030237F">
      <w:pPr>
        <w:ind w:firstLine="567"/>
        <w:jc w:val="both"/>
      </w:pPr>
      <w:r w:rsidRPr="0030237F">
        <w:t>11. Помочь учащимся осмыслить понятия социального и культурологического характера, включенные в контекст изучения литературного процесса: «лишний человек», «маленький человек», «нигилизм», «мир избранных», «высший свет», «темное царство», «провинциальное дворянство» и т.п. с точки зрения особенностей исторического развития.</w:t>
      </w:r>
    </w:p>
    <w:p w:rsidR="0030237F" w:rsidRPr="0030237F" w:rsidRDefault="0030237F" w:rsidP="0030237F">
      <w:pPr>
        <w:ind w:firstLine="567"/>
        <w:jc w:val="both"/>
      </w:pPr>
      <w:r w:rsidRPr="0030237F">
        <w:t xml:space="preserve">12. Активизировать традиционные формы работы, как заучивание наизусть, выразительное чтение и подробный пересказ, связывая их с развитием устной и письменной монологической речи. </w:t>
      </w:r>
    </w:p>
    <w:p w:rsidR="0030237F" w:rsidRPr="0030237F" w:rsidRDefault="0030237F" w:rsidP="0030237F">
      <w:pPr>
        <w:ind w:firstLine="567"/>
        <w:jc w:val="both"/>
      </w:pPr>
      <w:r w:rsidRPr="0030237F">
        <w:t>13. Включать в учебную работу, наряду с прочими, письменные задания небольшого объёма, требующие точности в выражении мысли, четкой конкретности изложения и глубины понимания проблемы.</w:t>
      </w:r>
    </w:p>
    <w:p w:rsidR="0030237F" w:rsidRPr="0030237F" w:rsidRDefault="0030237F" w:rsidP="0030237F">
      <w:pPr>
        <w:ind w:firstLine="567"/>
        <w:jc w:val="both"/>
      </w:pPr>
      <w:r w:rsidRPr="0030237F">
        <w:t>14. Формировать умение создавать логически связное речевое высказывание, для чего рекомендуется регулярно проводить аудиторные сочинения, предполагающие ответ на проблемный вопрос, а также письменные работы небольшого объема, содержащие тезис и аргументацию, начиная с пятого класса. Уделять внимание переработке учениками текста сочинения по замечаниям учителя.</w:t>
      </w:r>
    </w:p>
    <w:p w:rsidR="0030237F" w:rsidRPr="0030237F" w:rsidRDefault="0030237F" w:rsidP="0030237F">
      <w:pPr>
        <w:ind w:firstLine="567"/>
        <w:jc w:val="both"/>
      </w:pPr>
      <w:r w:rsidRPr="0030237F">
        <w:t>15. Увеличить количество письменных заданий, включающих в себя анализ лирического произведения, анализ эпизода.</w:t>
      </w:r>
    </w:p>
    <w:p w:rsidR="0030237F" w:rsidRPr="0030237F" w:rsidRDefault="0030237F" w:rsidP="0030237F">
      <w:pPr>
        <w:ind w:firstLine="567"/>
        <w:jc w:val="both"/>
      </w:pPr>
      <w:r w:rsidRPr="0030237F">
        <w:t>16. Строить письменное монологическое высказывание на литературную тему (умение продумывать четкую композицию собственного текста, логически связывать части высказывания, формулировать тезисы, подтверждая их аргументами и примерами, соблюдать речевые нормы и др.).</w:t>
      </w:r>
    </w:p>
    <w:p w:rsidR="0030237F" w:rsidRPr="0030237F" w:rsidRDefault="0030237F" w:rsidP="0030237F">
      <w:pPr>
        <w:ind w:firstLine="567"/>
        <w:jc w:val="both"/>
      </w:pPr>
      <w:r w:rsidRPr="0030237F">
        <w:t>17. Использовать при проверке работ обучающихся старших классов систему оценивания образовательных достижений учащихся, апробированную в рамках ЕГЭ.</w:t>
      </w:r>
    </w:p>
    <w:p w:rsidR="0030237F" w:rsidRPr="0030237F" w:rsidRDefault="0030237F" w:rsidP="0030237F">
      <w:pPr>
        <w:ind w:firstLine="567"/>
        <w:jc w:val="both"/>
      </w:pPr>
      <w:r w:rsidRPr="0030237F">
        <w:lastRenderedPageBreak/>
        <w:t xml:space="preserve">По результатам ЕГЭ по литературе в республике школьным учителям рекомендуется совершенствовать работу по подготовке к ЕГЭ. Типичные ошибки указывают на то, что одна из проблем заключается в недостаточной информированности учеников о требованиях к ЕГЭ по литературе. Необходимо проводить консультации, разъясняющие критерии оценки развернутых ответов, требования к ответам. </w:t>
      </w:r>
      <w:bookmarkStart w:id="0" w:name="_GoBack"/>
      <w:bookmarkEnd w:id="0"/>
    </w:p>
    <w:p w:rsidR="00941ED3" w:rsidRDefault="00941ED3"/>
    <w:sectPr w:rsidR="0094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D3"/>
    <w:rsid w:val="0030237F"/>
    <w:rsid w:val="00773884"/>
    <w:rsid w:val="0094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2021-10-04T12:44:00Z</dcterms:created>
  <dcterms:modified xsi:type="dcterms:W3CDTF">2021-10-04T12:49:00Z</dcterms:modified>
</cp:coreProperties>
</file>